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5E03D" w14:textId="77777777" w:rsidR="00A90187" w:rsidRPr="00A90187" w:rsidRDefault="00A90187" w:rsidP="00A90187">
      <w:pPr>
        <w:rPr>
          <w:b/>
          <w:bCs/>
        </w:rPr>
      </w:pPr>
      <w:r w:rsidRPr="00A90187">
        <w:rPr>
          <w:b/>
          <w:bCs/>
        </w:rPr>
        <w:t>Programme de la journée</w:t>
      </w:r>
    </w:p>
    <w:p w14:paraId="57711F63" w14:textId="77777777" w:rsidR="00A90187" w:rsidRDefault="00A90187" w:rsidP="00A90187">
      <w:pPr>
        <w:rPr>
          <w:b/>
          <w:bCs/>
        </w:rPr>
      </w:pPr>
    </w:p>
    <w:p w14:paraId="1E683D8F" w14:textId="4D9B3C9D" w:rsidR="00A90187" w:rsidRPr="00A90187" w:rsidRDefault="00A90187" w:rsidP="00A90187">
      <w:pPr>
        <w:rPr>
          <w:b/>
          <w:bCs/>
        </w:rPr>
      </w:pPr>
      <w:r w:rsidRPr="00A90187">
        <w:rPr>
          <w:b/>
          <w:bCs/>
        </w:rPr>
        <w:t>9h00 – Accueil café</w:t>
      </w:r>
    </w:p>
    <w:p w14:paraId="200E4FAC" w14:textId="77777777" w:rsidR="00A90187" w:rsidRPr="00A90187" w:rsidRDefault="00A90187" w:rsidP="00A90187">
      <w:r w:rsidRPr="00A90187">
        <w:rPr>
          <w:b/>
          <w:bCs/>
        </w:rPr>
        <w:t>9h30 – Séquence introductive</w:t>
      </w:r>
      <w:r w:rsidRPr="00A90187">
        <w:br/>
        <w:t xml:space="preserve">Ouverture avec </w:t>
      </w:r>
      <w:r w:rsidRPr="00A90187">
        <w:rPr>
          <w:b/>
          <w:bCs/>
        </w:rPr>
        <w:t>François Héran</w:t>
      </w:r>
      <w:r w:rsidRPr="00A90187">
        <w:t>, sociologue, anthropologue et démographe français.</w:t>
      </w:r>
    </w:p>
    <w:p w14:paraId="60134037" w14:textId="77777777" w:rsidR="00A90187" w:rsidRPr="00A90187" w:rsidRDefault="00A90187" w:rsidP="00A90187">
      <w:r w:rsidRPr="00A90187">
        <w:pict w14:anchorId="7C84CB7C">
          <v:rect id="_x0000_i1061" style="width:470.3pt;height:.5pt" o:hralign="center" o:hrstd="t" o:hr="t" fillcolor="#a0a0a0" stroked="f"/>
        </w:pict>
      </w:r>
    </w:p>
    <w:p w14:paraId="5D9369CD" w14:textId="77777777" w:rsidR="00A90187" w:rsidRPr="00A90187" w:rsidRDefault="00A90187" w:rsidP="00A90187">
      <w:pPr>
        <w:rPr>
          <w:b/>
          <w:bCs/>
        </w:rPr>
      </w:pPr>
      <w:r w:rsidRPr="00A90187">
        <w:rPr>
          <w:b/>
          <w:bCs/>
        </w:rPr>
        <w:t xml:space="preserve">10h30 – Table ronde 1 : Quels enseignements tirer de la cartographie de l’ECSI dans le domaine des migrations ? </w:t>
      </w:r>
    </w:p>
    <w:p w14:paraId="7B4EC5EB" w14:textId="77777777" w:rsidR="00A90187" w:rsidRPr="00A90187" w:rsidRDefault="00A90187" w:rsidP="00A90187">
      <w:r w:rsidRPr="00A90187">
        <w:t>Focus sur la mesure d’impact et la place des premiers concernés.</w:t>
      </w:r>
    </w:p>
    <w:p w14:paraId="180BD085" w14:textId="29CDF654" w:rsidR="00A90187" w:rsidRPr="00A90187" w:rsidRDefault="00A90187" w:rsidP="00A90187">
      <w:proofErr w:type="spellStart"/>
      <w:r w:rsidRPr="00A90187">
        <w:rPr>
          <w:b/>
          <w:bCs/>
        </w:rPr>
        <w:t>Intervenant·e·s</w:t>
      </w:r>
      <w:proofErr w:type="spellEnd"/>
      <w:r w:rsidRPr="00A90187">
        <w:rPr>
          <w:b/>
          <w:bCs/>
        </w:rPr>
        <w:t xml:space="preserve"> :</w:t>
      </w:r>
    </w:p>
    <w:p w14:paraId="184B3371" w14:textId="77777777" w:rsidR="00A90187" w:rsidRPr="00A90187" w:rsidRDefault="00A90187" w:rsidP="00A90187">
      <w:pPr>
        <w:numPr>
          <w:ilvl w:val="0"/>
          <w:numId w:val="1"/>
        </w:numPr>
        <w:rPr>
          <w:b/>
          <w:bCs/>
        </w:rPr>
      </w:pPr>
      <w:r w:rsidRPr="00A90187">
        <w:t xml:space="preserve">Mélodie Beaujeu, experte migrations internationales – co-fondatrice de </w:t>
      </w:r>
      <w:proofErr w:type="spellStart"/>
      <w:r w:rsidRPr="00A90187">
        <w:rPr>
          <w:b/>
          <w:bCs/>
        </w:rPr>
        <w:t>Désinfox</w:t>
      </w:r>
      <w:proofErr w:type="spellEnd"/>
      <w:r w:rsidRPr="00A90187">
        <w:rPr>
          <w:b/>
          <w:bCs/>
        </w:rPr>
        <w:t>- Migrations</w:t>
      </w:r>
    </w:p>
    <w:p w14:paraId="18014793" w14:textId="77777777" w:rsidR="00A90187" w:rsidRPr="00A90187" w:rsidRDefault="00A90187" w:rsidP="00A90187">
      <w:pPr>
        <w:numPr>
          <w:ilvl w:val="0"/>
          <w:numId w:val="1"/>
        </w:numPr>
      </w:pPr>
      <w:r w:rsidRPr="00A90187">
        <w:t xml:space="preserve">Noura </w:t>
      </w:r>
      <w:proofErr w:type="spellStart"/>
      <w:r w:rsidRPr="00A90187">
        <w:t>Elaourdi</w:t>
      </w:r>
      <w:proofErr w:type="spellEnd"/>
      <w:r w:rsidRPr="00A90187">
        <w:t xml:space="preserve">, directrice – </w:t>
      </w:r>
      <w:r w:rsidRPr="00A90187">
        <w:rPr>
          <w:b/>
          <w:bCs/>
        </w:rPr>
        <w:t>CRID</w:t>
      </w:r>
    </w:p>
    <w:p w14:paraId="04239DDC" w14:textId="29F39851" w:rsidR="00A90187" w:rsidRPr="00A90187" w:rsidRDefault="00AA6919" w:rsidP="00A90187">
      <w:pPr>
        <w:numPr>
          <w:ilvl w:val="0"/>
          <w:numId w:val="1"/>
        </w:numPr>
      </w:pPr>
      <w:r>
        <w:t>Coline Bernier</w:t>
      </w:r>
      <w:r w:rsidR="00A90187" w:rsidRPr="00A90187">
        <w:t xml:space="preserve">, responsable </w:t>
      </w:r>
      <w:r>
        <w:t>pédagogique</w:t>
      </w:r>
      <w:r w:rsidR="00A90187" w:rsidRPr="00A90187">
        <w:t xml:space="preserve"> – </w:t>
      </w:r>
      <w:r w:rsidR="00A90187" w:rsidRPr="00A90187">
        <w:rPr>
          <w:b/>
          <w:bCs/>
        </w:rPr>
        <w:t>e-graine</w:t>
      </w:r>
    </w:p>
    <w:p w14:paraId="656BB106" w14:textId="77777777" w:rsidR="00A90187" w:rsidRPr="00A90187" w:rsidRDefault="00A90187" w:rsidP="00A90187">
      <w:r w:rsidRPr="00A90187">
        <w:pict w14:anchorId="0D7F4BB6">
          <v:rect id="_x0000_i1062" style="width:470.3pt;height:.5pt" o:hralign="center" o:hrstd="t" o:hr="t" fillcolor="#a0a0a0" stroked="f"/>
        </w:pict>
      </w:r>
    </w:p>
    <w:p w14:paraId="6F73248B" w14:textId="77777777" w:rsidR="00A90187" w:rsidRPr="00A90187" w:rsidRDefault="00A90187" w:rsidP="00A90187">
      <w:r w:rsidRPr="00A90187">
        <w:rPr>
          <w:b/>
          <w:bCs/>
        </w:rPr>
        <w:t xml:space="preserve">11h30 – Table ronde 2 : Comment les interventions d’ECSI abordent-elles la question des migrations à l’école ? </w:t>
      </w:r>
      <w:r w:rsidRPr="00A90187">
        <w:br/>
      </w:r>
      <w:proofErr w:type="spellStart"/>
      <w:r w:rsidRPr="00A90187">
        <w:rPr>
          <w:b/>
          <w:bCs/>
        </w:rPr>
        <w:t>Intervenant·e·s</w:t>
      </w:r>
      <w:proofErr w:type="spellEnd"/>
      <w:r w:rsidRPr="00A90187">
        <w:rPr>
          <w:b/>
          <w:bCs/>
        </w:rPr>
        <w:t xml:space="preserve"> :</w:t>
      </w:r>
    </w:p>
    <w:p w14:paraId="2F4DE1E2" w14:textId="77777777" w:rsidR="00A90187" w:rsidRPr="00A90187" w:rsidRDefault="00A90187" w:rsidP="00A90187">
      <w:pPr>
        <w:numPr>
          <w:ilvl w:val="0"/>
          <w:numId w:val="2"/>
        </w:numPr>
      </w:pPr>
      <w:r w:rsidRPr="00A90187">
        <w:t xml:space="preserve">Vanessa Rizk, directrice de la mobilisation – </w:t>
      </w:r>
      <w:r w:rsidRPr="00A90187">
        <w:rPr>
          <w:b/>
          <w:bCs/>
        </w:rPr>
        <w:t>SOS MEDITERRANEE</w:t>
      </w:r>
    </w:p>
    <w:p w14:paraId="59DF5877" w14:textId="77777777" w:rsidR="00A90187" w:rsidRPr="00A90187" w:rsidRDefault="00A90187" w:rsidP="00A90187">
      <w:pPr>
        <w:numPr>
          <w:ilvl w:val="0"/>
          <w:numId w:val="2"/>
        </w:numPr>
      </w:pPr>
      <w:r w:rsidRPr="00A90187">
        <w:t xml:space="preserve">Cathy Le Goff, coordinatrice nationale des actions de sensibilisation – </w:t>
      </w:r>
      <w:r w:rsidRPr="00A90187">
        <w:rPr>
          <w:b/>
          <w:bCs/>
        </w:rPr>
        <w:t>CIMADE</w:t>
      </w:r>
    </w:p>
    <w:p w14:paraId="6851C45D" w14:textId="77777777" w:rsidR="00A90187" w:rsidRPr="00A90187" w:rsidRDefault="00A90187" w:rsidP="00A90187">
      <w:pPr>
        <w:numPr>
          <w:ilvl w:val="0"/>
          <w:numId w:val="2"/>
        </w:numPr>
      </w:pPr>
      <w:proofErr w:type="spellStart"/>
      <w:r w:rsidRPr="00A90187">
        <w:t>Représentant·e</w:t>
      </w:r>
      <w:proofErr w:type="spellEnd"/>
      <w:r w:rsidRPr="00A90187">
        <w:t xml:space="preserve"> de </w:t>
      </w:r>
      <w:r w:rsidRPr="00A90187">
        <w:rPr>
          <w:b/>
          <w:bCs/>
        </w:rPr>
        <w:t>SINGA</w:t>
      </w:r>
    </w:p>
    <w:p w14:paraId="23E71CA6" w14:textId="77777777" w:rsidR="00A90187" w:rsidRPr="00A90187" w:rsidRDefault="00A90187" w:rsidP="00A90187">
      <w:r w:rsidRPr="00A90187">
        <w:pict w14:anchorId="67883BBD">
          <v:rect id="_x0000_i1063" style="width:470.3pt;height:.5pt" o:hralign="center" o:hrstd="t" o:hr="t" fillcolor="#a0a0a0" stroked="f"/>
        </w:pict>
      </w:r>
    </w:p>
    <w:p w14:paraId="7442BF41" w14:textId="77777777" w:rsidR="00A90187" w:rsidRPr="00A90187" w:rsidRDefault="00A90187" w:rsidP="00A90187">
      <w:r w:rsidRPr="00A90187">
        <w:rPr>
          <w:b/>
          <w:bCs/>
        </w:rPr>
        <w:t>12h30 – Pause déjeuner</w:t>
      </w:r>
    </w:p>
    <w:p w14:paraId="3FB00E3C" w14:textId="77777777" w:rsidR="00A90187" w:rsidRPr="00A90187" w:rsidRDefault="00A90187" w:rsidP="00A90187">
      <w:r w:rsidRPr="00A90187">
        <w:pict w14:anchorId="7068AB75">
          <v:rect id="_x0000_i1064" style="width:470.3pt;height:.5pt" o:hralign="center" o:hrstd="t" o:hr="t" fillcolor="#a0a0a0" stroked="f"/>
        </w:pict>
      </w:r>
    </w:p>
    <w:p w14:paraId="601EE3BE" w14:textId="77777777" w:rsidR="00A90187" w:rsidRPr="00A90187" w:rsidRDefault="00A90187" w:rsidP="00A90187">
      <w:r w:rsidRPr="00A90187">
        <w:rPr>
          <w:b/>
          <w:bCs/>
        </w:rPr>
        <w:t>12h45 – Projection et discussion</w:t>
      </w:r>
      <w:r w:rsidRPr="00A90187">
        <w:br/>
        <w:t xml:space="preserve">Diffusion du court métrage </w:t>
      </w:r>
      <w:r w:rsidRPr="00A90187">
        <w:rPr>
          <w:b/>
          <w:bCs/>
          <w:i/>
          <w:iCs/>
        </w:rPr>
        <w:t>Bitter Oranges – Oranges amères</w:t>
      </w:r>
      <w:r w:rsidRPr="00A90187">
        <w:t xml:space="preserve">, suivie d’une discussion avec </w:t>
      </w:r>
      <w:r w:rsidRPr="00A90187">
        <w:rPr>
          <w:b/>
          <w:bCs/>
        </w:rPr>
        <w:t>A4</w:t>
      </w:r>
      <w:r w:rsidRPr="00A90187">
        <w:t xml:space="preserve"> (Association d'accueil en agriculture et artisanat), en partenariat avec le </w:t>
      </w:r>
      <w:r w:rsidRPr="00A90187">
        <w:rPr>
          <w:b/>
          <w:bCs/>
        </w:rPr>
        <w:t>CFSI</w:t>
      </w:r>
      <w:r w:rsidRPr="00A90187">
        <w:t xml:space="preserve"> dans le cadre du </w:t>
      </w:r>
      <w:r w:rsidRPr="00A90187">
        <w:rPr>
          <w:b/>
          <w:bCs/>
        </w:rPr>
        <w:t xml:space="preserve">Festival </w:t>
      </w:r>
      <w:proofErr w:type="spellStart"/>
      <w:r w:rsidRPr="00A90187">
        <w:rPr>
          <w:b/>
          <w:bCs/>
        </w:rPr>
        <w:t>Alimenterre</w:t>
      </w:r>
      <w:proofErr w:type="spellEnd"/>
      <w:r w:rsidRPr="00A90187">
        <w:t>.</w:t>
      </w:r>
    </w:p>
    <w:p w14:paraId="1C13E8F6" w14:textId="77777777" w:rsidR="00A90187" w:rsidRPr="00A90187" w:rsidRDefault="00A90187" w:rsidP="00A90187">
      <w:r w:rsidRPr="00A90187">
        <w:pict w14:anchorId="7A86939F">
          <v:rect id="_x0000_i1065" style="width:470.3pt;height:.5pt" o:hralign="center" o:hrstd="t" o:hr="t" fillcolor="#a0a0a0" stroked="f"/>
        </w:pict>
      </w:r>
    </w:p>
    <w:p w14:paraId="42DCDF49" w14:textId="77777777" w:rsidR="00A90187" w:rsidRPr="00A90187" w:rsidRDefault="00A90187" w:rsidP="00A90187">
      <w:pPr>
        <w:rPr>
          <w:b/>
          <w:bCs/>
        </w:rPr>
      </w:pPr>
      <w:r w:rsidRPr="00A90187">
        <w:rPr>
          <w:b/>
          <w:bCs/>
        </w:rPr>
        <w:lastRenderedPageBreak/>
        <w:t xml:space="preserve">13h45 – Table ronde 3 : </w:t>
      </w:r>
      <w:r w:rsidRPr="00A90187">
        <w:t>Comment les acteurs de l’ECSI adaptent-ils leurs stratégies pour identifier, mobiliser et impliquer de nouveaux publics ?</w:t>
      </w:r>
      <w:r w:rsidRPr="00A90187">
        <w:br/>
      </w:r>
      <w:proofErr w:type="spellStart"/>
      <w:r w:rsidRPr="00A90187">
        <w:rPr>
          <w:b/>
          <w:bCs/>
        </w:rPr>
        <w:t>Intervenant·e·s</w:t>
      </w:r>
      <w:proofErr w:type="spellEnd"/>
      <w:r w:rsidRPr="00A90187">
        <w:rPr>
          <w:b/>
          <w:bCs/>
        </w:rPr>
        <w:t xml:space="preserve"> :</w:t>
      </w:r>
    </w:p>
    <w:p w14:paraId="2E6EDD05" w14:textId="77777777" w:rsidR="00A90187" w:rsidRPr="00A90187" w:rsidRDefault="00A90187" w:rsidP="00A90187">
      <w:pPr>
        <w:numPr>
          <w:ilvl w:val="0"/>
          <w:numId w:val="2"/>
        </w:numPr>
        <w:rPr>
          <w:b/>
          <w:bCs/>
        </w:rPr>
      </w:pPr>
      <w:r w:rsidRPr="00A90187">
        <w:t xml:space="preserve">Baptiste Filou, chef de pôle campagne et plaidoyer, solidarités internationales – </w:t>
      </w:r>
      <w:r w:rsidRPr="00A90187">
        <w:rPr>
          <w:b/>
          <w:bCs/>
        </w:rPr>
        <w:t>OXFAM</w:t>
      </w:r>
    </w:p>
    <w:p w14:paraId="6E21D910" w14:textId="77777777" w:rsidR="00A90187" w:rsidRPr="00A90187" w:rsidRDefault="00A90187" w:rsidP="00A90187">
      <w:pPr>
        <w:numPr>
          <w:ilvl w:val="0"/>
          <w:numId w:val="2"/>
        </w:numPr>
        <w:rPr>
          <w:b/>
          <w:bCs/>
        </w:rPr>
      </w:pPr>
      <w:r w:rsidRPr="00A90187">
        <w:t xml:space="preserve">Pauline Floren, cheffe de projet ECSI </w:t>
      </w:r>
      <w:proofErr w:type="spellStart"/>
      <w:r w:rsidRPr="00A90187">
        <w:t>ODDyssée</w:t>
      </w:r>
      <w:proofErr w:type="spellEnd"/>
      <w:r w:rsidRPr="00A90187">
        <w:t xml:space="preserve"> – </w:t>
      </w:r>
      <w:r w:rsidRPr="00A90187">
        <w:rPr>
          <w:b/>
          <w:bCs/>
        </w:rPr>
        <w:t>GRDR</w:t>
      </w:r>
    </w:p>
    <w:p w14:paraId="23912942" w14:textId="77777777" w:rsidR="00A90187" w:rsidRPr="00A90187" w:rsidRDefault="00A90187" w:rsidP="00A90187">
      <w:pPr>
        <w:numPr>
          <w:ilvl w:val="0"/>
          <w:numId w:val="2"/>
        </w:numPr>
        <w:rPr>
          <w:b/>
          <w:bCs/>
        </w:rPr>
      </w:pPr>
      <w:r w:rsidRPr="00A90187">
        <w:t xml:space="preserve">Gael Clabecq, directeur des programmes – </w:t>
      </w:r>
      <w:r w:rsidRPr="00A90187">
        <w:rPr>
          <w:b/>
          <w:bCs/>
        </w:rPr>
        <w:t>CIRRMA</w:t>
      </w:r>
    </w:p>
    <w:p w14:paraId="12E898EE" w14:textId="77777777" w:rsidR="00A90187" w:rsidRPr="00A90187" w:rsidRDefault="00A90187" w:rsidP="00A90187">
      <w:r w:rsidRPr="00A90187">
        <w:pict w14:anchorId="17DA3F2A">
          <v:rect id="_x0000_i1066" style="width:470.3pt;height:.5pt" o:hralign="center" o:hrstd="t" o:hr="t" fillcolor="#a0a0a0" stroked="f"/>
        </w:pict>
      </w:r>
    </w:p>
    <w:p w14:paraId="003F8EAC" w14:textId="77777777" w:rsidR="00A90187" w:rsidRPr="00A90187" w:rsidRDefault="00A90187" w:rsidP="00A90187">
      <w:r w:rsidRPr="00A90187">
        <w:rPr>
          <w:b/>
          <w:bCs/>
        </w:rPr>
        <w:t xml:space="preserve">15h00 – 16h00 </w:t>
      </w:r>
      <w:r w:rsidRPr="00A90187">
        <w:t xml:space="preserve">Découverte de l’exposition expérientielle </w:t>
      </w:r>
      <w:r w:rsidRPr="00A90187">
        <w:rPr>
          <w:b/>
          <w:bCs/>
        </w:rPr>
        <w:t>« Nous d’ailleurs »</w:t>
      </w:r>
      <w:r w:rsidRPr="00A90187">
        <w:t xml:space="preserve">, en rue intérieure, avec l’association </w:t>
      </w:r>
      <w:r w:rsidRPr="00A90187">
        <w:rPr>
          <w:b/>
          <w:bCs/>
        </w:rPr>
        <w:t>e-graine</w:t>
      </w:r>
      <w:r w:rsidRPr="00A90187">
        <w:t>.</w:t>
      </w:r>
    </w:p>
    <w:p w14:paraId="3C2CB6D4" w14:textId="77777777" w:rsidR="00F02A3A" w:rsidRDefault="00F02A3A"/>
    <w:sectPr w:rsidR="00F02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836E2"/>
    <w:multiLevelType w:val="multilevel"/>
    <w:tmpl w:val="553A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11511E"/>
    <w:multiLevelType w:val="multilevel"/>
    <w:tmpl w:val="669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62215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671662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187"/>
    <w:rsid w:val="00664976"/>
    <w:rsid w:val="007C5CA3"/>
    <w:rsid w:val="00A90187"/>
    <w:rsid w:val="00AA6919"/>
    <w:rsid w:val="00F0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3691D"/>
  <w15:chartTrackingRefBased/>
  <w15:docId w15:val="{3F017D62-652A-4088-B423-8250B79DD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01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0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01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01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01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01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01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01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01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01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01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01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018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018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01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01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01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01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01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0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01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01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0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01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01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01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01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01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01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243</Words>
  <Characters>1341</Characters>
  <Application>Microsoft Office Word</Application>
  <DocSecurity>0</DocSecurity>
  <Lines>11</Lines>
  <Paragraphs>3</Paragraphs>
  <ScaleCrop>false</ScaleCrop>
  <Company>Office_2024_X64_FR_EN-2409-17932.20328-v3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BENEY Stephanie</dc:creator>
  <cp:keywords/>
  <dc:description/>
  <cp:lastModifiedBy>BENEY Stephanie</cp:lastModifiedBy>
  <cp:revision>2</cp:revision>
  <dcterms:created xsi:type="dcterms:W3CDTF">2025-11-06T16:31:00Z</dcterms:created>
  <dcterms:modified xsi:type="dcterms:W3CDTF">2025-11-06T16:31:00Z</dcterms:modified>
</cp:coreProperties>
</file>